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D55" w:rsidRPr="00927D55" w:rsidRDefault="00927D55" w:rsidP="00927D55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2437A" w:rsidRPr="00927D55" w:rsidRDefault="00927D55" w:rsidP="00927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7D5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0B1C576" wp14:editId="6EF141F1">
            <wp:extent cx="5940425" cy="9045647"/>
            <wp:effectExtent l="0" t="0" r="3175" b="3175"/>
            <wp:docPr id="1" name="Рисунок 1" descr="https://i.pinimg.com/736x/98/00/58/980058b909863d277abf01240de38c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98/00/58/980058b909863d277abf01240de38c1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D55" w:rsidRPr="00927D55" w:rsidRDefault="00927D55" w:rsidP="00927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7D55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87BA0FB" wp14:editId="79DB7C58">
            <wp:extent cx="5168265" cy="7617460"/>
            <wp:effectExtent l="0" t="0" r="0" b="2540"/>
            <wp:docPr id="2" name="Рисунок 2" descr="https://pedportal.net/attachments/000/414/274/414274.jpg?1426890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portal.net/attachments/000/414/274/414274.jpg?142689079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761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D55" w:rsidRPr="00927D55" w:rsidRDefault="00927D55" w:rsidP="00927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7D55" w:rsidRPr="00927D55" w:rsidRDefault="00927D55" w:rsidP="00927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7D55" w:rsidRPr="00927D55" w:rsidRDefault="00927D55" w:rsidP="00927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7D55" w:rsidRDefault="00927D55" w:rsidP="00927D55">
      <w:pPr>
        <w:shd w:val="clear" w:color="auto" w:fill="FFFFFF"/>
        <w:spacing w:before="450" w:after="0" w:line="570" w:lineRule="atLeast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927D55" w:rsidRDefault="00927D55" w:rsidP="00927D55">
      <w:pPr>
        <w:shd w:val="clear" w:color="auto" w:fill="FFFFFF"/>
        <w:spacing w:after="0" w:line="570" w:lineRule="atLeast"/>
        <w:jc w:val="both"/>
        <w:outlineLvl w:val="1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927D55" w:rsidRDefault="00927D55" w:rsidP="00927D55">
      <w:pPr>
        <w:shd w:val="clear" w:color="auto" w:fill="FFFFFF"/>
        <w:spacing w:after="0" w:line="570" w:lineRule="atLeast"/>
        <w:ind w:left="-567"/>
        <w:jc w:val="both"/>
        <w:outlineLvl w:val="1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</w:p>
    <w:p w:rsidR="00927D55" w:rsidRPr="00927D55" w:rsidRDefault="00927D55" w:rsidP="00927D55">
      <w:pPr>
        <w:shd w:val="clear" w:color="auto" w:fill="FFFFFF"/>
        <w:spacing w:after="0" w:line="570" w:lineRule="atLeast"/>
        <w:ind w:left="-567"/>
        <w:jc w:val="both"/>
        <w:outlineLvl w:val="1"/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lastRenderedPageBreak/>
        <w:t xml:space="preserve">История появления и развитие </w:t>
      </w:r>
      <w:proofErr w:type="spellStart"/>
      <w:r w:rsidRPr="00927D5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полхово-майданской</w:t>
      </w:r>
      <w:proofErr w:type="spellEnd"/>
      <w:r w:rsidRPr="00927D5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 xml:space="preserve"> росписи</w:t>
      </w:r>
    </w:p>
    <w:p w:rsid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Село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Полховский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Майдан находится на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Нижегородчине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В лесной, удаленной от железнодорожного сообщения местности в середине 19 местное население стало производить токарную некрашеную деревянную посуду. Интересное наблюдение сделали эксперты: ремесла, по их мнению, активно развиваются близ монастырей. А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Полховский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Майдан находится недалеко от знаменитого Дивеева монастыря.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Надо сказать, что раньше монастыри не были центрами сугубо духовной жизни. Крепостные сбегали от хозяев, оседали у монастырей и получали там заказы на деревянную посуду. Можно сказать, они и работу себе находили (монастырь выступал заказчиком), и защиту в лице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настоятелей</w:t>
      </w:r>
      <w:proofErr w:type="gram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.Н</w:t>
      </w:r>
      <w:proofErr w:type="gram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история возникновения именно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полхово-майданской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росписи по-настоящему начинается лишь в 20 столетии. В 20-е годы промысел поджидал кризис. Власть перешла к Советам, мастеров-токарей отправляли на работу в колхозы, давали огромные участки под огороды, устраивали настоящие кордоны и, что еще хуже, не принимали их ремесленную продукцию на реализацию.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это время образуются основные приемы росписи. Получается, что развитию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полховской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росписи поспособствовал кризис. В 60-е годы прошлого века артель стала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Полхов-Майданской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фабрикой игрушек. Еще через десятилетие в райцентре Вознесенское появляется производственно-художественное объединение «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Полхов-Майданская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роспись».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Сегодня промысел живет, в основном, за счет семейной организации производственного процесса. Мужчины изготавливают токарное «белье», а женщины расписывают заготовки. И такие работы могут быть более востребованы, так как однообразие и шаблонность творчеству мастеров-кустарей присуща гораздо меньше, нежели фабричной продукции.</w:t>
      </w:r>
    </w:p>
    <w:p w:rsid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Мотивы и орнаменты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мотивы росписи – птицы, животные, цветы (мак, роза, ромашка, тюльпан, шиповник).</w:t>
      </w:r>
      <w:proofErr w:type="gram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Сюжетная роспись тоже встречается, в основном мастера изображают сельский пейзаж: река, домики, мельница на берегу и церквушка. И обязательно венчает и умиротворяет этот пейзаж красная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заря</w:t>
      </w:r>
      <w:proofErr w:type="gram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.У</w:t>
      </w:r>
      <w:proofErr w:type="gram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знают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полхово-майдановскую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роспись по красным цветкам, крупным, ярким, еще не распустившимся. Это не единственный сюжет, но он в большей степени ассоциируется с промыслом.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Майдан – </w:t>
      </w:r>
      <w:r w:rsidRPr="00927D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роспись и ее уникальные черты:</w:t>
      </w:r>
    </w:p>
    <w:p w:rsidR="00927D55" w:rsidRPr="00927D55" w:rsidRDefault="00927D55" w:rsidP="00927D5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выборе цветов доминирует следующее сочетание – желтый плюс темно-синий, зеленый и холодный красный;</w:t>
      </w:r>
    </w:p>
    <w:p w:rsidR="00927D55" w:rsidRPr="00927D55" w:rsidRDefault="00927D55" w:rsidP="00927D5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самый распространенный цветок росписи – роза, она предстает на изделиях в разных вариациях;</w:t>
      </w:r>
    </w:p>
    <w:p w:rsidR="00927D55" w:rsidRPr="00927D55" w:rsidRDefault="00927D55" w:rsidP="00927D5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приоритетный фон для орнамента – желтый, рисунок имеет черный, четко очерченный контур.</w:t>
      </w:r>
    </w:p>
    <w:p w:rsid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Узнаваемая продукция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полхово-майданского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творчества – игрушки-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тарарушки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: матрешки, свистульки в виде пташек, лошадки, грибы-копилки, коробочки-яблочки и балалайки. «Взрослый» ассортимент представляет традиционная русская посуда – чаши, солонки, сахарницы. Занимаются местные мастера и расписными пасхальными яйцами. Таким образом,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полховские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узоры активно появляются в быту и украшают его.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Pr="00927D55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Особенности росписи матрешки</w:t>
      </w:r>
    </w:p>
    <w:p w:rsid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Татьяна Семенова, Сергей и Наталья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Квач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– этим людям мы обязаны той широкой информацией, которая хранит историю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полхово-майданской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росписи. Этнографы изучали путь народного искусства. Они установили, что в 20-х годах прошлого столетия матрешка, приобретенная на ярмарке в Сергиевом Посаде, попала в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Мериново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. Это нижегородское село. А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мериновская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продукция была очень известной, и уже она попадала на ярмарки, где бывали и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полхово-майдановские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мастера.</w:t>
      </w:r>
      <w:proofErr w:type="spellEnd"/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 вот строгать и красить матрешек начали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мериновцы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потом подхватили традицию мастера Семенова, и дошла она, наконец, до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Полховского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Майдана. И, безусловно, местные творцы решили отличиться. Работали правила торговли уже тогда: продукцию нужно было сделать заметной, отличающейся от к</w:t>
      </w:r>
      <w:bookmarkStart w:id="0" w:name="_GoBack"/>
      <w:bookmarkEnd w:id="0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онкурентов, как следствие, более покупаемой.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Догм и </w:t>
      </w:r>
      <w:proofErr w:type="gram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правил</w:t>
      </w:r>
      <w:proofErr w:type="gram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местные мастера не устанавливали.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Полховский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Майдан роспись придумал интуитивно, ориентируясь на желание сделать красиво и чуть иначе, чем у других. Революционным моментом можно считать выжигательный аппарат, узнав о существовании которого, мастера решили сделать контур рисунка. А вскоре этот контур они начали заполнять краской – такая техника прижилась.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Потом художники решили, что выжигать – дело хлопотное, и обводка стала выполняться пером и черной тушью. И такой способ стал традиционным. Сегодня отдельные художники и вовсе используют специальный маркер. Развитие промысла стало возможным и благодаря появлению анилиновых красителей. Эти химические краски отличала особая яркость. Так, яркая картинка с тонкой черной обводкой и стала визитной карточкой росписи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Полховского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Майдана.</w:t>
      </w:r>
    </w:p>
    <w:p w:rsidR="00927D55" w:rsidRPr="00927D55" w:rsidRDefault="00927D55" w:rsidP="00927D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Классическое изображение </w:t>
      </w:r>
      <w:proofErr w:type="spellStart"/>
      <w:r w:rsidRPr="00927D5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полховской</w:t>
      </w:r>
      <w:proofErr w:type="spellEnd"/>
      <w:r w:rsidRPr="00927D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матрешки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Описание матрешки:</w:t>
      </w:r>
    </w:p>
    <w:p w:rsidR="00927D55" w:rsidRPr="00927D55" w:rsidRDefault="00927D55" w:rsidP="00927D5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стройная</w:t>
      </w:r>
      <w:proofErr w:type="gram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вытянутая по форме;</w:t>
      </w:r>
    </w:p>
    <w:p w:rsidR="00927D55" w:rsidRPr="00927D55" w:rsidRDefault="00927D55" w:rsidP="00927D5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плоская голова с резким расширением шеи при переходе в тулово;</w:t>
      </w:r>
    </w:p>
    <w:p w:rsidR="00927D55" w:rsidRPr="00927D55" w:rsidRDefault="00927D55" w:rsidP="00927D5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яркие цветы на сарафане;</w:t>
      </w:r>
    </w:p>
    <w:p w:rsidR="00927D55" w:rsidRPr="00927D55" w:rsidRDefault="00927D55" w:rsidP="00927D5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макушке крупный цвет с тремя лепестками;</w:t>
      </w:r>
    </w:p>
    <w:p w:rsidR="00927D55" w:rsidRPr="00927D55" w:rsidRDefault="00927D55" w:rsidP="00927D5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большие темные глаза, длинные ресницы, пробор на бок.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Такая матрешка быстро полюбилась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покупателям</w:t>
      </w:r>
      <w:proofErr w:type="gram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  <w:r w:rsidRPr="00927D5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</w:t>
      </w:r>
      <w:proofErr w:type="gramEnd"/>
      <w:r w:rsidRPr="00927D5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ехнология</w:t>
      </w:r>
      <w:proofErr w:type="spellEnd"/>
      <w:r w:rsidRPr="00927D5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росписи</w:t>
      </w:r>
    </w:p>
    <w:p w:rsid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раскраску матрешки мастерицы тратят больше времени, нежели мужчины, заготавливающие «белье». Мастерица выбирает заготовку, на которую будут наноситься краски.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Роспись матрешки поэтапно: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Если заготовка не отшлифована и не зачищена, сначала нужно выполнить эти процедуры.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Далее заготовку следует покрыть слоем крахмалистого клея, ведь он, как известно, отлично удерживает гуашь.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Затем мастерица наносит на матрешку контуры будущего рисунка. Как правило, первым расписывают личико игрушки. Над ним работают долго, ведь туловище расписывается быстро, как по </w:t>
      </w:r>
      <w:proofErr w:type="gram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накатанной</w:t>
      </w:r>
      <w:proofErr w:type="gram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Фон головы и туловища отличается, но вместе цвета должны гармонировать.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переднике мастерица обычно выделяет крупные ягоды или цветы.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платке куколки появляются горошины или завитушки, а на макушке – цветок.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Традиционная матрешка имела темные завитки кудрявых волос, сейчас такой элемент считается необязательным.</w:t>
      </w:r>
    </w:p>
    <w:p w:rsidR="00927D55" w:rsidRPr="00927D55" w:rsidRDefault="00927D55" w:rsidP="00927D5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1035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После того, как в цвете матрешка выполнена, ее ожидает этап лакировки.</w:t>
      </w:r>
    </w:p>
    <w:p w:rsidR="00927D55" w:rsidRPr="00927D55" w:rsidRDefault="00927D55" w:rsidP="00927D55">
      <w:pPr>
        <w:shd w:val="clear" w:color="auto" w:fill="D9EDF7"/>
        <w:spacing w:after="0" w:line="360" w:lineRule="atLeast"/>
        <w:jc w:val="both"/>
        <w:textAlignment w:val="center"/>
        <w:rPr>
          <w:rFonts w:ascii="Times New Roman" w:eastAsia="Times New Roman" w:hAnsi="Times New Roman" w:cs="Times New Roman"/>
          <w:color w:val="31708F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31708F"/>
          <w:sz w:val="24"/>
          <w:szCs w:val="24"/>
          <w:lang w:eastAsia="ru-RU"/>
        </w:rPr>
        <w:t xml:space="preserve">В </w:t>
      </w:r>
      <w:proofErr w:type="spellStart"/>
      <w:r w:rsidRPr="00927D55">
        <w:rPr>
          <w:rFonts w:ascii="Times New Roman" w:eastAsia="Times New Roman" w:hAnsi="Times New Roman" w:cs="Times New Roman"/>
          <w:color w:val="31708F"/>
          <w:sz w:val="24"/>
          <w:szCs w:val="24"/>
          <w:lang w:eastAsia="ru-RU"/>
        </w:rPr>
        <w:t>полхов-майданской</w:t>
      </w:r>
      <w:proofErr w:type="spellEnd"/>
      <w:r w:rsidRPr="00927D55">
        <w:rPr>
          <w:rFonts w:ascii="Times New Roman" w:eastAsia="Times New Roman" w:hAnsi="Times New Roman" w:cs="Times New Roman"/>
          <w:color w:val="31708F"/>
          <w:sz w:val="24"/>
          <w:szCs w:val="24"/>
          <w:lang w:eastAsia="ru-RU"/>
        </w:rPr>
        <w:t xml:space="preserve"> росписи матрешка привычный, но не единственный популярный сувенир. Доски, шкатулки и игрушки-</w:t>
      </w:r>
      <w:proofErr w:type="spellStart"/>
      <w:r w:rsidRPr="00927D55">
        <w:rPr>
          <w:rFonts w:ascii="Times New Roman" w:eastAsia="Times New Roman" w:hAnsi="Times New Roman" w:cs="Times New Roman"/>
          <w:color w:val="31708F"/>
          <w:sz w:val="24"/>
          <w:szCs w:val="24"/>
          <w:lang w:eastAsia="ru-RU"/>
        </w:rPr>
        <w:t>тарарушки</w:t>
      </w:r>
      <w:proofErr w:type="spellEnd"/>
      <w:r w:rsidRPr="00927D55">
        <w:rPr>
          <w:rFonts w:ascii="Times New Roman" w:eastAsia="Times New Roman" w:hAnsi="Times New Roman" w:cs="Times New Roman"/>
          <w:color w:val="31708F"/>
          <w:sz w:val="24"/>
          <w:szCs w:val="24"/>
          <w:lang w:eastAsia="ru-RU"/>
        </w:rPr>
        <w:t xml:space="preserve"> по-прежнему пользуются спросом. У тех художников, династий, которые занимаются промыслом, поэтапный план росписи изделий может немного отличаться от фабричного.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Стоит сказать, что и самостоятельные мастера вынуждены работать быстро, не концентрируясь на одной куколке долго. Нижегородские и московские заказчики торопят, покупать более искусных, художественно-совершенных кукол им не выгодно. На роспись таких матрешек тратится больше времени, а значит, и стоят они дороже. А вот окупаемость их ниже. Разве что ценители могут позволить себе приобрести более тонкую работу, обычному же покупателю нужен красивый и доступный по цене сувенир.</w:t>
      </w:r>
    </w:p>
    <w:p w:rsidR="00927D55" w:rsidRPr="00927D55" w:rsidRDefault="00927D55" w:rsidP="00927D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Полхов-майданская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роспись, элементы которой навеяны другими русскими промыслами, не так известна, как, например, гжель и хохлома. Но любители народного творчества, этнографы любят ее не меньше. А потому промысел все еще живет, и из-под кисти мастеров 21 века выходят яркие, красочные, волшебного настроения деревянные изделия. Они украсят ваш интерьер, сделают его уютнее и прибавят ему </w:t>
      </w:r>
      <w:proofErr w:type="spellStart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аутентики</w:t>
      </w:r>
      <w:proofErr w:type="spellEnd"/>
      <w:r w:rsidRPr="00927D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927D55" w:rsidRPr="00927D55" w:rsidRDefault="00927D55" w:rsidP="00927D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927D55" w:rsidRPr="00927D55" w:rsidSect="00927D55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34C" w:rsidRDefault="003D134C" w:rsidP="00927D55">
      <w:pPr>
        <w:spacing w:after="0" w:line="240" w:lineRule="auto"/>
      </w:pPr>
      <w:r>
        <w:separator/>
      </w:r>
    </w:p>
  </w:endnote>
  <w:endnote w:type="continuationSeparator" w:id="0">
    <w:p w:rsidR="003D134C" w:rsidRDefault="003D134C" w:rsidP="00927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34C" w:rsidRDefault="003D134C" w:rsidP="00927D55">
      <w:pPr>
        <w:spacing w:after="0" w:line="240" w:lineRule="auto"/>
      </w:pPr>
      <w:r>
        <w:separator/>
      </w:r>
    </w:p>
  </w:footnote>
  <w:footnote w:type="continuationSeparator" w:id="0">
    <w:p w:rsidR="003D134C" w:rsidRDefault="003D134C" w:rsidP="00927D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7407B"/>
    <w:multiLevelType w:val="multilevel"/>
    <w:tmpl w:val="E138B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5E265A"/>
    <w:multiLevelType w:val="multilevel"/>
    <w:tmpl w:val="19DED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745064"/>
    <w:multiLevelType w:val="multilevel"/>
    <w:tmpl w:val="AD228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FC"/>
    <w:rsid w:val="003D134C"/>
    <w:rsid w:val="008760FC"/>
    <w:rsid w:val="00927D55"/>
    <w:rsid w:val="00E2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7D5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2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7D55"/>
  </w:style>
  <w:style w:type="paragraph" w:styleId="a7">
    <w:name w:val="footer"/>
    <w:basedOn w:val="a"/>
    <w:link w:val="a8"/>
    <w:uiPriority w:val="99"/>
    <w:unhideWhenUsed/>
    <w:rsid w:val="0092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7D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7D5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2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7D55"/>
  </w:style>
  <w:style w:type="paragraph" w:styleId="a7">
    <w:name w:val="footer"/>
    <w:basedOn w:val="a"/>
    <w:link w:val="a8"/>
    <w:uiPriority w:val="99"/>
    <w:unhideWhenUsed/>
    <w:rsid w:val="00927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7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3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636602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0831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5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9315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810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3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0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20860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4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1042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14 - 2</dc:creator>
  <cp:keywords/>
  <dc:description/>
  <cp:lastModifiedBy>14 - 2</cp:lastModifiedBy>
  <cp:revision>2</cp:revision>
  <dcterms:created xsi:type="dcterms:W3CDTF">2021-03-09T05:37:00Z</dcterms:created>
  <dcterms:modified xsi:type="dcterms:W3CDTF">2021-03-09T05:46:00Z</dcterms:modified>
</cp:coreProperties>
</file>